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F413" w14:textId="28EFF76E" w:rsidR="00A06053" w:rsidRPr="00A06053" w:rsidRDefault="00A06053" w:rsidP="00A06053">
      <w:pPr>
        <w:jc w:val="center"/>
        <w:rPr>
          <w:rFonts w:ascii="Aptos" w:eastAsia="Times New Roman" w:hAnsi="Aptos" w:cs="Times New Roman"/>
          <w:b/>
          <w:bCs/>
          <w:color w:val="000000"/>
          <w:kern w:val="0"/>
          <w:sz w:val="22"/>
          <w:szCs w:val="22"/>
          <w:lang w:eastAsia="en-GB"/>
          <w14:ligatures w14:val="none"/>
        </w:rPr>
      </w:pPr>
      <w:r w:rsidRPr="00A06053">
        <w:rPr>
          <w:rFonts w:ascii="Aptos" w:eastAsia="Times New Roman" w:hAnsi="Aptos" w:cs="Times New Roman"/>
          <w:b/>
          <w:bCs/>
          <w:color w:val="000000"/>
          <w:kern w:val="0"/>
          <w:sz w:val="22"/>
          <w:szCs w:val="22"/>
          <w:lang w:eastAsia="en-GB"/>
          <w14:ligatures w14:val="none"/>
        </w:rPr>
        <w:t>Oak Protect Technical information</w:t>
      </w:r>
    </w:p>
    <w:p w14:paraId="75B537B6" w14:textId="77777777" w:rsidR="00A06053" w:rsidRDefault="00A06053" w:rsidP="00A06053">
      <w:pPr>
        <w:rPr>
          <w:rFonts w:ascii="Aptos" w:eastAsia="Times New Roman" w:hAnsi="Aptos" w:cs="Times New Roman"/>
          <w:color w:val="000000"/>
          <w:kern w:val="0"/>
          <w:sz w:val="22"/>
          <w:szCs w:val="22"/>
          <w:lang w:eastAsia="en-GB"/>
          <w14:ligatures w14:val="none"/>
        </w:rPr>
      </w:pPr>
    </w:p>
    <w:p w14:paraId="3A85CED0" w14:textId="3CEC6989"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 xml:space="preserve">TECHNICAL DETAILS </w:t>
      </w:r>
    </w:p>
    <w:p w14:paraId="499F77B5"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 Appearance: cloudy white liquid </w:t>
      </w:r>
    </w:p>
    <w:p w14:paraId="665E2E73" w14:textId="0163466A"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Odor: faint wax odour </w:t>
      </w:r>
    </w:p>
    <w:p w14:paraId="3BF1C3B7"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Density: 1 </w:t>
      </w:r>
    </w:p>
    <w:p w14:paraId="7FBBADBC"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Viscosity: 25”/DIN 4mm. </w:t>
      </w:r>
    </w:p>
    <w:p w14:paraId="1922C09E" w14:textId="65441EED"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PH: 8.4 </w:t>
      </w:r>
    </w:p>
    <w:p w14:paraId="3859CFA4" w14:textId="7FCDE6F8"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Shelf life: 2 years in a closed container</w:t>
      </w:r>
    </w:p>
    <w:p w14:paraId="3989E5C6" w14:textId="77777777" w:rsidR="00A06053" w:rsidRPr="00A06053" w:rsidRDefault="00A06053" w:rsidP="00A06053">
      <w:pPr>
        <w:rPr>
          <w:rFonts w:ascii="Aptos" w:eastAsia="Times New Roman" w:hAnsi="Aptos" w:cs="Times New Roman"/>
          <w:color w:val="000000"/>
          <w:kern w:val="0"/>
          <w:sz w:val="22"/>
          <w:szCs w:val="22"/>
          <w:lang w:eastAsia="en-GB"/>
          <w14:ligatures w14:val="none"/>
        </w:rPr>
      </w:pPr>
    </w:p>
    <w:p w14:paraId="4D10BAB4" w14:textId="6E57E4AB"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 xml:space="preserve">PREPARATION </w:t>
      </w:r>
    </w:p>
    <w:p w14:paraId="687F921B" w14:textId="7A40AE73"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The surface must be new or cleaned and sanded (grit 120); If you are working on old wood please carefully remove or sand the old layers first.</w:t>
      </w:r>
    </w:p>
    <w:p w14:paraId="0527E507" w14:textId="77777777" w:rsidR="00A06053" w:rsidRPr="00A06053" w:rsidRDefault="00A06053" w:rsidP="00A06053">
      <w:pPr>
        <w:rPr>
          <w:rFonts w:ascii="Aptos" w:eastAsia="Times New Roman" w:hAnsi="Aptos" w:cs="Times New Roman"/>
          <w:color w:val="000000"/>
          <w:kern w:val="0"/>
          <w:sz w:val="22"/>
          <w:szCs w:val="22"/>
          <w:lang w:eastAsia="en-GB"/>
          <w14:ligatures w14:val="none"/>
        </w:rPr>
      </w:pPr>
    </w:p>
    <w:p w14:paraId="7853CAB5" w14:textId="3A5F3234"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INSTRUCTIONS FOR USE</w:t>
      </w:r>
    </w:p>
    <w:p w14:paraId="33E5AC98"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 Stir very well before and during use. </w:t>
      </w:r>
    </w:p>
    <w:p w14:paraId="1F4D30B4"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Apply undiluted with a brush or roller </w:t>
      </w:r>
    </w:p>
    <w:p w14:paraId="786A0C7C"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For untreated surfaces treat at least twice. If the surface continues to absorb, it is advisable to continue the treatment until the surface is saturated leaving a milky residue. </w:t>
      </w:r>
    </w:p>
    <w:p w14:paraId="7E5BA5E7"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The number of coats may slightly affect the gloss. </w:t>
      </w:r>
    </w:p>
    <w:p w14:paraId="0114F340" w14:textId="1CF88D06" w:rsidR="00A06053" w:rsidRDefault="00A06053" w:rsidP="00A06053">
      <w:pPr>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t>A</w:t>
      </w:r>
      <w:r w:rsidRPr="00A06053">
        <w:rPr>
          <w:rFonts w:ascii="Aptos" w:eastAsia="Times New Roman" w:hAnsi="Aptos" w:cs="Times New Roman"/>
          <w:color w:val="000000"/>
          <w:kern w:val="0"/>
          <w:sz w:val="22"/>
          <w:szCs w:val="22"/>
          <w:lang w:eastAsia="en-GB"/>
          <w14:ligatures w14:val="none"/>
        </w:rPr>
        <w:t>ll materials used for application can be cleaned with water.</w:t>
      </w:r>
    </w:p>
    <w:p w14:paraId="6DEB61E0" w14:textId="77777777" w:rsidR="00A06053" w:rsidRPr="00A06053" w:rsidRDefault="00A06053" w:rsidP="00A06053">
      <w:pPr>
        <w:rPr>
          <w:rFonts w:ascii="Aptos" w:eastAsia="Times New Roman" w:hAnsi="Aptos" w:cs="Times New Roman"/>
          <w:color w:val="000000"/>
          <w:kern w:val="0"/>
          <w:sz w:val="22"/>
          <w:szCs w:val="22"/>
          <w:lang w:eastAsia="en-GB"/>
          <w14:ligatures w14:val="none"/>
        </w:rPr>
      </w:pPr>
    </w:p>
    <w:p w14:paraId="559E70EE" w14:textId="77777777"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 xml:space="preserve">DRYING TIME </w:t>
      </w:r>
    </w:p>
    <w:p w14:paraId="1BC47EC5" w14:textId="7A16BEB0"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Dust </w:t>
      </w:r>
      <w:proofErr w:type="gramStart"/>
      <w:r w:rsidRPr="00A06053">
        <w:rPr>
          <w:rFonts w:ascii="Aptos" w:eastAsia="Times New Roman" w:hAnsi="Aptos" w:cs="Times New Roman"/>
          <w:color w:val="000000"/>
          <w:kern w:val="0"/>
          <w:sz w:val="22"/>
          <w:szCs w:val="22"/>
          <w:lang w:eastAsia="en-GB"/>
          <w14:ligatures w14:val="none"/>
        </w:rPr>
        <w:t>dry</w:t>
      </w:r>
      <w:proofErr w:type="gramEnd"/>
      <w:r w:rsidRPr="00A06053">
        <w:rPr>
          <w:rFonts w:ascii="Aptos" w:eastAsia="Times New Roman" w:hAnsi="Aptos" w:cs="Times New Roman"/>
          <w:color w:val="000000"/>
          <w:kern w:val="0"/>
          <w:sz w:val="22"/>
          <w:szCs w:val="22"/>
          <w:lang w:eastAsia="en-GB"/>
          <w14:ligatures w14:val="none"/>
        </w:rPr>
        <w:t xml:space="preserve"> after 4 hours, second coat after 24 hours.</w:t>
      </w:r>
    </w:p>
    <w:p w14:paraId="1EB178A9" w14:textId="77777777" w:rsidR="00A06053" w:rsidRPr="00A06053" w:rsidRDefault="00A06053" w:rsidP="00A06053">
      <w:pPr>
        <w:rPr>
          <w:rFonts w:ascii="Aptos" w:eastAsia="Times New Roman" w:hAnsi="Aptos" w:cs="Times New Roman"/>
          <w:color w:val="000000"/>
          <w:kern w:val="0"/>
          <w:sz w:val="22"/>
          <w:szCs w:val="22"/>
          <w:lang w:eastAsia="en-GB"/>
          <w14:ligatures w14:val="none"/>
        </w:rPr>
      </w:pPr>
    </w:p>
    <w:p w14:paraId="44DFD687" w14:textId="77777777"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PRACTICAL COVERAGE</w:t>
      </w:r>
    </w:p>
    <w:p w14:paraId="5C401EF6" w14:textId="196EA5EB"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 10 m2/litre depending on the requirements of the surface.</w:t>
      </w:r>
    </w:p>
    <w:p w14:paraId="5D470104" w14:textId="77777777" w:rsidR="00A06053" w:rsidRPr="00A06053" w:rsidRDefault="00A06053" w:rsidP="00A06053">
      <w:pPr>
        <w:rPr>
          <w:rFonts w:ascii="Aptos" w:eastAsia="Times New Roman" w:hAnsi="Aptos" w:cs="Times New Roman"/>
          <w:color w:val="000000"/>
          <w:kern w:val="0"/>
          <w:sz w:val="22"/>
          <w:szCs w:val="22"/>
          <w:lang w:eastAsia="en-GB"/>
          <w14:ligatures w14:val="none"/>
        </w:rPr>
      </w:pPr>
    </w:p>
    <w:p w14:paraId="558F5EA9" w14:textId="77777777"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 xml:space="preserve">MAINTENANCE CYCLE </w:t>
      </w:r>
    </w:p>
    <w:p w14:paraId="22F0AF14" w14:textId="07FED072"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 xml:space="preserve">Please apply to untreated wood twice. After approx. 3 years: when the surface decreases water repellence </w:t>
      </w:r>
      <w:proofErr w:type="gramStart"/>
      <w:r w:rsidRPr="00A06053">
        <w:rPr>
          <w:rFonts w:ascii="Aptos" w:eastAsia="Times New Roman" w:hAnsi="Aptos" w:cs="Times New Roman"/>
          <w:color w:val="000000"/>
          <w:kern w:val="0"/>
          <w:sz w:val="22"/>
          <w:szCs w:val="22"/>
          <w:lang w:eastAsia="en-GB"/>
          <w14:ligatures w14:val="none"/>
        </w:rPr>
        <w:t>reapply</w:t>
      </w:r>
      <w:proofErr w:type="gramEnd"/>
      <w:r w:rsidRPr="00A06053">
        <w:rPr>
          <w:rFonts w:ascii="Aptos" w:eastAsia="Times New Roman" w:hAnsi="Aptos" w:cs="Times New Roman"/>
          <w:color w:val="000000"/>
          <w:kern w:val="0"/>
          <w:sz w:val="22"/>
          <w:szCs w:val="22"/>
          <w:lang w:eastAsia="en-GB"/>
          <w14:ligatures w14:val="none"/>
        </w:rPr>
        <w:t>.</w:t>
      </w:r>
    </w:p>
    <w:p w14:paraId="62BDC267" w14:textId="77777777" w:rsidR="00A06053" w:rsidRPr="00A06053" w:rsidRDefault="00A06053" w:rsidP="00A06053">
      <w:pPr>
        <w:rPr>
          <w:rFonts w:ascii="Aptos" w:eastAsia="Times New Roman" w:hAnsi="Aptos" w:cs="Times New Roman"/>
          <w:color w:val="000000"/>
          <w:kern w:val="0"/>
          <w:sz w:val="22"/>
          <w:szCs w:val="22"/>
          <w:lang w:eastAsia="en-GB"/>
          <w14:ligatures w14:val="none"/>
        </w:rPr>
      </w:pPr>
    </w:p>
    <w:p w14:paraId="14006441" w14:textId="77777777"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 xml:space="preserve">PACKAGE AND STORAGE </w:t>
      </w:r>
    </w:p>
    <w:p w14:paraId="06795D1F" w14:textId="714C37AA" w:rsidR="00A06053" w:rsidRP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2.5L tin </w:t>
      </w:r>
    </w:p>
    <w:p w14:paraId="78F63358" w14:textId="77777777" w:rsid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Shelf life: 2 years in closed packaging Dry and frost-free storage</w:t>
      </w:r>
    </w:p>
    <w:p w14:paraId="07672A40" w14:textId="77777777" w:rsidR="00A06053" w:rsidRPr="00A06053" w:rsidRDefault="00A06053" w:rsidP="00A06053">
      <w:pPr>
        <w:rPr>
          <w:rFonts w:ascii="Aptos" w:eastAsia="Times New Roman" w:hAnsi="Aptos" w:cs="Times New Roman"/>
          <w:color w:val="000000"/>
          <w:kern w:val="0"/>
          <w:sz w:val="22"/>
          <w:szCs w:val="22"/>
          <w:lang w:eastAsia="en-GB"/>
          <w14:ligatures w14:val="none"/>
        </w:rPr>
      </w:pPr>
    </w:p>
    <w:p w14:paraId="13A0F1D4" w14:textId="77777777" w:rsidR="00A06053" w:rsidRPr="00A06053" w:rsidRDefault="00A06053" w:rsidP="00A06053">
      <w:pPr>
        <w:rPr>
          <w:rFonts w:ascii="Aptos" w:eastAsia="Times New Roman" w:hAnsi="Aptos" w:cs="Times New Roman"/>
          <w:color w:val="000000"/>
          <w:kern w:val="0"/>
          <w:sz w:val="22"/>
          <w:szCs w:val="22"/>
          <w:u w:val="single"/>
          <w:lang w:eastAsia="en-GB"/>
          <w14:ligatures w14:val="none"/>
        </w:rPr>
      </w:pPr>
      <w:r w:rsidRPr="00A06053">
        <w:rPr>
          <w:rFonts w:ascii="Aptos" w:eastAsia="Times New Roman" w:hAnsi="Aptos" w:cs="Times New Roman"/>
          <w:color w:val="000000"/>
          <w:kern w:val="0"/>
          <w:sz w:val="22"/>
          <w:szCs w:val="22"/>
          <w:u w:val="single"/>
          <w:lang w:eastAsia="en-GB"/>
          <w14:ligatures w14:val="none"/>
        </w:rPr>
        <w:t xml:space="preserve">SAFETY </w:t>
      </w:r>
    </w:p>
    <w:p w14:paraId="181CA2F1" w14:textId="1BCC9C9D" w:rsidR="00A06053" w:rsidRPr="00A06053" w:rsidRDefault="00A06053" w:rsidP="00A06053">
      <w:pPr>
        <w:rPr>
          <w:rFonts w:ascii="Aptos" w:eastAsia="Times New Roman" w:hAnsi="Aptos" w:cs="Times New Roman"/>
          <w:color w:val="000000"/>
          <w:kern w:val="0"/>
          <w:sz w:val="22"/>
          <w:szCs w:val="22"/>
          <w:lang w:eastAsia="en-GB"/>
          <w14:ligatures w14:val="none"/>
        </w:rPr>
      </w:pPr>
      <w:r w:rsidRPr="00A06053">
        <w:rPr>
          <w:rFonts w:ascii="Aptos" w:eastAsia="Times New Roman" w:hAnsi="Aptos" w:cs="Times New Roman"/>
          <w:color w:val="000000"/>
          <w:kern w:val="0"/>
          <w:sz w:val="22"/>
          <w:szCs w:val="22"/>
          <w:lang w:eastAsia="en-GB"/>
          <w14:ligatures w14:val="none"/>
        </w:rPr>
        <w:t>The impregnating wax is completely natural, free of solvents and therefore does not require any special treatment safety regulations. We always recommend that you take note of the safety data sheet. Keep out of reach of children.</w:t>
      </w:r>
    </w:p>
    <w:p w14:paraId="4BB15A18" w14:textId="77777777" w:rsidR="00722D52" w:rsidRDefault="00722D52"/>
    <w:sectPr w:rsidR="0072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53"/>
    <w:rsid w:val="003D27FF"/>
    <w:rsid w:val="006C1D1C"/>
    <w:rsid w:val="00722D52"/>
    <w:rsid w:val="007E76E8"/>
    <w:rsid w:val="00A06053"/>
    <w:rsid w:val="00A43243"/>
    <w:rsid w:val="00CA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22418E"/>
  <w15:chartTrackingRefBased/>
  <w15:docId w15:val="{0D104B01-2FCD-9743-897D-06C6264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0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0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0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0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053"/>
    <w:rPr>
      <w:rFonts w:eastAsiaTheme="majorEastAsia" w:cstheme="majorBidi"/>
      <w:color w:val="272727" w:themeColor="text1" w:themeTint="D8"/>
    </w:rPr>
  </w:style>
  <w:style w:type="paragraph" w:styleId="Title">
    <w:name w:val="Title"/>
    <w:basedOn w:val="Normal"/>
    <w:next w:val="Normal"/>
    <w:link w:val="TitleChar"/>
    <w:uiPriority w:val="10"/>
    <w:qFormat/>
    <w:rsid w:val="00A060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0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0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053"/>
    <w:rPr>
      <w:i/>
      <w:iCs/>
      <w:color w:val="404040" w:themeColor="text1" w:themeTint="BF"/>
    </w:rPr>
  </w:style>
  <w:style w:type="paragraph" w:styleId="ListParagraph">
    <w:name w:val="List Paragraph"/>
    <w:basedOn w:val="Normal"/>
    <w:uiPriority w:val="34"/>
    <w:qFormat/>
    <w:rsid w:val="00A06053"/>
    <w:pPr>
      <w:ind w:left="720"/>
      <w:contextualSpacing/>
    </w:pPr>
  </w:style>
  <w:style w:type="character" w:styleId="IntenseEmphasis">
    <w:name w:val="Intense Emphasis"/>
    <w:basedOn w:val="DefaultParagraphFont"/>
    <w:uiPriority w:val="21"/>
    <w:qFormat/>
    <w:rsid w:val="00A06053"/>
    <w:rPr>
      <w:i/>
      <w:iCs/>
      <w:color w:val="0F4761" w:themeColor="accent1" w:themeShade="BF"/>
    </w:rPr>
  </w:style>
  <w:style w:type="paragraph" w:styleId="IntenseQuote">
    <w:name w:val="Intense Quote"/>
    <w:basedOn w:val="Normal"/>
    <w:next w:val="Normal"/>
    <w:link w:val="IntenseQuoteChar"/>
    <w:uiPriority w:val="30"/>
    <w:qFormat/>
    <w:rsid w:val="00A0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053"/>
    <w:rPr>
      <w:i/>
      <w:iCs/>
      <w:color w:val="0F4761" w:themeColor="accent1" w:themeShade="BF"/>
    </w:rPr>
  </w:style>
  <w:style w:type="character" w:styleId="IntenseReference">
    <w:name w:val="Intense Reference"/>
    <w:basedOn w:val="DefaultParagraphFont"/>
    <w:uiPriority w:val="32"/>
    <w:qFormat/>
    <w:rsid w:val="00A06053"/>
    <w:rPr>
      <w:b/>
      <w:bCs/>
      <w:smallCaps/>
      <w:color w:val="0F4761" w:themeColor="accent1" w:themeShade="BF"/>
      <w:spacing w:val="5"/>
    </w:rPr>
  </w:style>
  <w:style w:type="character" w:customStyle="1" w:styleId="apple-converted-space">
    <w:name w:val="apple-converted-space"/>
    <w:basedOn w:val="DefaultParagraphFont"/>
    <w:rsid w:val="00A0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Coughtrie</dc:creator>
  <cp:keywords/>
  <dc:description/>
  <cp:lastModifiedBy>James Coughtrie</cp:lastModifiedBy>
  <cp:revision>1</cp:revision>
  <dcterms:created xsi:type="dcterms:W3CDTF">2025-02-27T19:41:00Z</dcterms:created>
  <dcterms:modified xsi:type="dcterms:W3CDTF">2025-02-27T19:45:00Z</dcterms:modified>
</cp:coreProperties>
</file>